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EBE8A" w14:textId="70F95764" w:rsidR="007F2147" w:rsidRPr="00C36C7C" w:rsidRDefault="007F2147" w:rsidP="007F2147">
      <w:pPr>
        <w:spacing w:line="480" w:lineRule="auto"/>
        <w:rPr>
          <w:rFonts w:ascii="Cambria" w:hAnsi="Cambria"/>
          <w:b/>
          <w:bCs/>
        </w:rPr>
      </w:pPr>
      <w:r w:rsidRPr="00C36C7C">
        <w:rPr>
          <w:rFonts w:ascii="Cambria" w:hAnsi="Cambria"/>
          <w:b/>
          <w:bCs/>
        </w:rPr>
        <w:t>Fluorescence lifetime imaging detects</w:t>
      </w:r>
      <w:r>
        <w:rPr>
          <w:rFonts w:ascii="Cambria" w:hAnsi="Cambria"/>
          <w:b/>
          <w:bCs/>
        </w:rPr>
        <w:t xml:space="preserve"> long-lifetime signal associated with</w:t>
      </w:r>
      <w:r w:rsidRPr="00C36C7C">
        <w:rPr>
          <w:rFonts w:ascii="Cambria" w:hAnsi="Cambria"/>
          <w:b/>
          <w:bCs/>
        </w:rPr>
        <w:t xml:space="preserve"> reduced pyocyanin at the surface of </w:t>
      </w:r>
      <w:r w:rsidRPr="00C36C7C">
        <w:rPr>
          <w:rFonts w:ascii="Cambria" w:hAnsi="Cambria"/>
          <w:b/>
          <w:bCs/>
          <w:i/>
        </w:rPr>
        <w:t>P</w:t>
      </w:r>
      <w:r w:rsidR="00FD6FA3">
        <w:rPr>
          <w:rFonts w:ascii="Cambria" w:hAnsi="Cambria"/>
          <w:b/>
          <w:bCs/>
          <w:i/>
        </w:rPr>
        <w:t xml:space="preserve">seudomonas </w:t>
      </w:r>
      <w:r w:rsidRPr="00C36C7C">
        <w:rPr>
          <w:rFonts w:ascii="Cambria" w:hAnsi="Cambria"/>
          <w:b/>
          <w:bCs/>
          <w:i/>
        </w:rPr>
        <w:t xml:space="preserve">aeruginosa </w:t>
      </w:r>
      <w:r w:rsidRPr="00C36C7C">
        <w:rPr>
          <w:rFonts w:ascii="Cambria" w:hAnsi="Cambria"/>
          <w:b/>
          <w:bCs/>
        </w:rPr>
        <w:t xml:space="preserve">biofilms and in cross-feeding </w:t>
      </w:r>
      <w:proofErr w:type="gramStart"/>
      <w:r w:rsidRPr="00C36C7C">
        <w:rPr>
          <w:rFonts w:ascii="Cambria" w:hAnsi="Cambria"/>
          <w:b/>
          <w:bCs/>
        </w:rPr>
        <w:t>conditions</w:t>
      </w:r>
      <w:proofErr w:type="gramEnd"/>
    </w:p>
    <w:p w14:paraId="6DCDEB23" w14:textId="77777777" w:rsidR="00FD6FA3" w:rsidRDefault="00FD6FA3" w:rsidP="004B4432">
      <w:pPr>
        <w:spacing w:line="480" w:lineRule="auto"/>
        <w:rPr>
          <w:rFonts w:ascii="Cambria" w:hAnsi="Cambria"/>
        </w:rPr>
      </w:pPr>
    </w:p>
    <w:p w14:paraId="23569598" w14:textId="2DA353AD" w:rsidR="004B4432" w:rsidRPr="00CD0D15" w:rsidRDefault="004B4432" w:rsidP="004B4432">
      <w:pPr>
        <w:spacing w:line="480" w:lineRule="auto"/>
        <w:rPr>
          <w:rFonts w:ascii="Cambria" w:hAnsi="Cambria"/>
        </w:rPr>
      </w:pPr>
      <w:r w:rsidRPr="00CD0D15">
        <w:rPr>
          <w:rFonts w:ascii="Cambria" w:hAnsi="Cambria"/>
        </w:rPr>
        <w:t xml:space="preserve">T. Gallagher*, S.W. </w:t>
      </w:r>
      <w:proofErr w:type="spellStart"/>
      <w:r w:rsidRPr="00CD0D15">
        <w:rPr>
          <w:rFonts w:ascii="Cambria" w:hAnsi="Cambria"/>
        </w:rPr>
        <w:t>Leemans</w:t>
      </w:r>
      <w:proofErr w:type="spellEnd"/>
      <w:r w:rsidRPr="00CD0D15">
        <w:rPr>
          <w:rFonts w:ascii="Cambria" w:hAnsi="Cambria"/>
        </w:rPr>
        <w:t xml:space="preserve">*, A. </w:t>
      </w:r>
      <w:proofErr w:type="spellStart"/>
      <w:r w:rsidRPr="00CD0D15">
        <w:rPr>
          <w:rFonts w:ascii="Cambria" w:hAnsi="Cambria"/>
        </w:rPr>
        <w:t>Dvornikov</w:t>
      </w:r>
      <w:proofErr w:type="spellEnd"/>
      <w:r w:rsidRPr="00CD0D15">
        <w:rPr>
          <w:rFonts w:ascii="Cambria" w:hAnsi="Cambria"/>
        </w:rPr>
        <w:t xml:space="preserve">, K. </w:t>
      </w:r>
      <w:proofErr w:type="spellStart"/>
      <w:r w:rsidRPr="00CD0D15">
        <w:rPr>
          <w:rFonts w:ascii="Cambria" w:hAnsi="Cambria"/>
        </w:rPr>
        <w:t>Perinbam</w:t>
      </w:r>
      <w:proofErr w:type="spellEnd"/>
      <w:r w:rsidRPr="00CD0D15">
        <w:rPr>
          <w:rFonts w:ascii="Cambria" w:hAnsi="Cambria"/>
        </w:rPr>
        <w:t xml:space="preserve">, J. Fong, C. Kim, J. </w:t>
      </w:r>
      <w:proofErr w:type="spellStart"/>
      <w:r w:rsidRPr="00CD0D15">
        <w:rPr>
          <w:rFonts w:ascii="Cambria" w:hAnsi="Cambria"/>
        </w:rPr>
        <w:t>Kapcia</w:t>
      </w:r>
      <w:proofErr w:type="spellEnd"/>
      <w:r w:rsidRPr="00CD0D15">
        <w:rPr>
          <w:rFonts w:ascii="Cambria" w:hAnsi="Cambria"/>
        </w:rPr>
        <w:t xml:space="preserve">, M. Kagawa, A. </w:t>
      </w:r>
      <w:proofErr w:type="spellStart"/>
      <w:r w:rsidRPr="00CD0D15">
        <w:rPr>
          <w:rFonts w:ascii="Cambria" w:hAnsi="Cambria"/>
        </w:rPr>
        <w:t>Grosvirt-Dramen</w:t>
      </w:r>
      <w:proofErr w:type="spellEnd"/>
      <w:r w:rsidRPr="00CD0D15">
        <w:rPr>
          <w:rFonts w:ascii="Cambria" w:hAnsi="Cambria"/>
        </w:rPr>
        <w:t xml:space="preserve">, A. </w:t>
      </w:r>
      <w:proofErr w:type="spellStart"/>
      <w:r w:rsidRPr="00CD0D15">
        <w:rPr>
          <w:rFonts w:ascii="Cambria" w:hAnsi="Cambria"/>
        </w:rPr>
        <w:t>Hochbaum</w:t>
      </w:r>
      <w:proofErr w:type="spellEnd"/>
      <w:r w:rsidRPr="00CD0D15">
        <w:rPr>
          <w:rFonts w:ascii="Cambria" w:hAnsi="Cambria"/>
        </w:rPr>
        <w:t xml:space="preserve">, M. </w:t>
      </w:r>
      <w:proofErr w:type="spellStart"/>
      <w:r w:rsidRPr="00CD0D15">
        <w:rPr>
          <w:rFonts w:ascii="Cambria" w:hAnsi="Cambria"/>
        </w:rPr>
        <w:t>Digman</w:t>
      </w:r>
      <w:proofErr w:type="spellEnd"/>
      <w:r w:rsidRPr="00CD0D15">
        <w:rPr>
          <w:rFonts w:ascii="Cambria" w:hAnsi="Cambria"/>
        </w:rPr>
        <w:t xml:space="preserve">, E. Gratton, A. </w:t>
      </w:r>
      <w:proofErr w:type="spellStart"/>
      <w:r w:rsidRPr="00CD0D15">
        <w:rPr>
          <w:rFonts w:ascii="Cambria" w:hAnsi="Cambria"/>
        </w:rPr>
        <w:t>Siryaporn</w:t>
      </w:r>
      <w:proofErr w:type="spellEnd"/>
      <w:r w:rsidRPr="00CD0D15">
        <w:rPr>
          <w:rFonts w:ascii="Cambria" w:hAnsi="Cambria"/>
        </w:rPr>
        <w:t xml:space="preserve">, K. </w:t>
      </w:r>
      <w:proofErr w:type="spellStart"/>
      <w:r w:rsidRPr="00CD0D15">
        <w:rPr>
          <w:rFonts w:ascii="Cambria" w:hAnsi="Cambria"/>
        </w:rPr>
        <w:t>Whiteson</w:t>
      </w:r>
      <w:proofErr w:type="spellEnd"/>
    </w:p>
    <w:p w14:paraId="11592113" w14:textId="77777777" w:rsidR="004B4432" w:rsidRDefault="004B4432">
      <w:pPr>
        <w:rPr>
          <w:rFonts w:ascii="Cambria" w:hAnsi="Cambria"/>
        </w:rPr>
      </w:pPr>
    </w:p>
    <w:p w14:paraId="0630E66D" w14:textId="28E91862" w:rsidR="007F2147" w:rsidRDefault="007F2147">
      <w:pPr>
        <w:rPr>
          <w:rFonts w:ascii="Cambria" w:hAnsi="Cambria"/>
        </w:rPr>
      </w:pPr>
      <w:r>
        <w:rPr>
          <w:rFonts w:ascii="Cambria" w:hAnsi="Cambria"/>
        </w:rPr>
        <w:t>Supplemental Figures</w:t>
      </w:r>
    </w:p>
    <w:p w14:paraId="6625501A" w14:textId="77777777" w:rsidR="007F2147" w:rsidRDefault="007F2147">
      <w:pPr>
        <w:rPr>
          <w:rFonts w:ascii="Cambria" w:hAnsi="Cambria"/>
        </w:rPr>
      </w:pPr>
    </w:p>
    <w:p w14:paraId="6C9D9CC7" w14:textId="2D1C80DC" w:rsidR="00E34F8C" w:rsidRDefault="00E34F8C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398855CF" w14:textId="0B7694AC" w:rsidR="007F2147" w:rsidRDefault="00883951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F32321F" wp14:editId="65CA06FF">
            <wp:extent cx="5943600" cy="4160520"/>
            <wp:effectExtent l="0" t="0" r="0" b="5080"/>
            <wp:docPr id="743079354" name="Picture 1" descr="A graph of different colors and siz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9354" name="Picture 1" descr="A graph of different colors and size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87B3" w14:textId="77777777" w:rsidR="007F2147" w:rsidRDefault="007F2147">
      <w:pPr>
        <w:rPr>
          <w:rFonts w:ascii="Cambria" w:hAnsi="Cambria"/>
        </w:rPr>
      </w:pPr>
    </w:p>
    <w:p w14:paraId="693ED0FE" w14:textId="15288941" w:rsidR="00E34F8C" w:rsidRDefault="00E34F8C">
      <w:pPr>
        <w:rPr>
          <w:rFonts w:ascii="Cambria" w:hAnsi="Cambria"/>
        </w:rPr>
      </w:pPr>
    </w:p>
    <w:p w14:paraId="1ED8D537" w14:textId="57877C38" w:rsidR="007D0E63" w:rsidRDefault="007F2147">
      <w:pPr>
        <w:rPr>
          <w:rFonts w:ascii="Cambria" w:hAnsi="Cambria"/>
        </w:rPr>
      </w:pPr>
      <w:r w:rsidRPr="00E34F8C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E34F8C">
        <w:rPr>
          <w:rFonts w:ascii="Cambria" w:hAnsi="Cambria"/>
          <w:b/>
          <w:bCs/>
        </w:rPr>
        <w:t xml:space="preserve"> S1</w:t>
      </w:r>
      <w:r>
        <w:rPr>
          <w:rFonts w:ascii="Cambria" w:hAnsi="Cambria"/>
        </w:rPr>
        <w:t>:</w:t>
      </w:r>
      <w:r w:rsidR="00E34F8C">
        <w:rPr>
          <w:rFonts w:ascii="Cambria" w:hAnsi="Cambria"/>
        </w:rPr>
        <w:t xml:space="preserve"> T</w:t>
      </w:r>
      <w:r w:rsidR="007B34CB" w:rsidRPr="00CD0D15">
        <w:rPr>
          <w:rFonts w:ascii="Cambria" w:hAnsi="Cambria"/>
        </w:rPr>
        <w:t xml:space="preserve">wo-photon fluorescence emission spectra of </w:t>
      </w:r>
      <w:r w:rsidR="007B34CB" w:rsidRPr="00CD0D15">
        <w:rPr>
          <w:rFonts w:ascii="Cambria" w:hAnsi="Cambria"/>
          <w:i/>
        </w:rPr>
        <w:t>P. aeruginosa</w:t>
      </w:r>
      <w:r w:rsidR="007B34CB" w:rsidRPr="00CD0D15">
        <w:rPr>
          <w:rFonts w:ascii="Cambria" w:hAnsi="Cambria"/>
        </w:rPr>
        <w:t xml:space="preserve"> fluorophores characterized</w:t>
      </w:r>
      <w:r w:rsidR="007B34CB">
        <w:rPr>
          <w:rFonts w:ascii="Cambria" w:hAnsi="Cambria"/>
        </w:rPr>
        <w:t xml:space="preserve"> with a hyperspectral imaging microscope (excitation = 740 nm, emission window = 400-690 nm)</w:t>
      </w:r>
      <w:r w:rsidR="00E34F8C">
        <w:rPr>
          <w:rFonts w:ascii="Cambria" w:hAnsi="Cambria"/>
        </w:rPr>
        <w:t>. The f</w:t>
      </w:r>
      <w:r w:rsidR="00E34F8C" w:rsidRPr="00E34F8C">
        <w:rPr>
          <w:rFonts w:ascii="Cambria" w:hAnsi="Cambria"/>
        </w:rPr>
        <w:t xml:space="preserve">lorescence emission spectra </w:t>
      </w:r>
      <w:r w:rsidR="00E34F8C">
        <w:rPr>
          <w:rFonts w:ascii="Cambria" w:hAnsi="Cambria"/>
        </w:rPr>
        <w:t xml:space="preserve">were </w:t>
      </w:r>
      <w:r w:rsidR="00E34F8C" w:rsidRPr="00E34F8C">
        <w:rPr>
          <w:rFonts w:ascii="Cambria" w:hAnsi="Cambria"/>
        </w:rPr>
        <w:t>normalized by max peak intensity of fluorophores</w:t>
      </w:r>
      <w:r w:rsidR="00E34F8C">
        <w:rPr>
          <w:rFonts w:ascii="Cambria" w:hAnsi="Cambria"/>
        </w:rPr>
        <w:t xml:space="preserve">. The gray window (400-500 nm) represents the emission filter used for downstream </w:t>
      </w:r>
      <w:r w:rsidR="00883951">
        <w:rPr>
          <w:rFonts w:ascii="Cambria" w:hAnsi="Cambria"/>
        </w:rPr>
        <w:t xml:space="preserve">image </w:t>
      </w:r>
      <w:r w:rsidR="00E34F8C">
        <w:rPr>
          <w:rFonts w:ascii="Cambria" w:hAnsi="Cambria"/>
        </w:rPr>
        <w:t>acquisition</w:t>
      </w:r>
      <w:r w:rsidR="00883951">
        <w:rPr>
          <w:rFonts w:ascii="Cambria" w:hAnsi="Cambria"/>
        </w:rPr>
        <w:t xml:space="preserve"> of bacterial samples</w:t>
      </w:r>
      <w:r w:rsidR="00E34F8C">
        <w:rPr>
          <w:rFonts w:ascii="Cambria" w:hAnsi="Cambria"/>
        </w:rPr>
        <w:t xml:space="preserve"> with the DIVER FLIM microscope. </w:t>
      </w:r>
      <w:r w:rsidR="00883951">
        <w:rPr>
          <w:rFonts w:ascii="Cambria" w:hAnsi="Cambria"/>
        </w:rPr>
        <w:t xml:space="preserve">CPX = </w:t>
      </w:r>
      <w:r w:rsidR="0086372B" w:rsidRPr="0086372B">
        <w:rPr>
          <w:rFonts w:ascii="Cambria" w:hAnsi="Cambria"/>
        </w:rPr>
        <w:t>coproporphyrin</w:t>
      </w:r>
      <w:r w:rsidR="00883951">
        <w:rPr>
          <w:rFonts w:ascii="Cambria" w:hAnsi="Cambria"/>
        </w:rPr>
        <w:t xml:space="preserve">, FAD = </w:t>
      </w:r>
      <w:r w:rsidR="00C25542" w:rsidRPr="00C25542">
        <w:rPr>
          <w:rFonts w:ascii="Cambria" w:hAnsi="Cambria"/>
        </w:rPr>
        <w:t>flavin adenine dinucleotide</w:t>
      </w:r>
      <w:r w:rsidR="00883951">
        <w:rPr>
          <w:rFonts w:ascii="Cambria" w:hAnsi="Cambria"/>
        </w:rPr>
        <w:t>,</w:t>
      </w:r>
      <w:r w:rsidR="00C25542">
        <w:rPr>
          <w:rFonts w:ascii="Cambria" w:hAnsi="Cambria"/>
        </w:rPr>
        <w:t xml:space="preserve"> NADH = </w:t>
      </w:r>
      <w:r w:rsidR="00C25542" w:rsidRPr="00C25542">
        <w:rPr>
          <w:rFonts w:ascii="Cambria" w:hAnsi="Cambria"/>
        </w:rPr>
        <w:t>nicotinamide adenine dinucleotide</w:t>
      </w:r>
      <w:r w:rsidR="00C25542">
        <w:rPr>
          <w:rFonts w:ascii="Cambria" w:hAnsi="Cambria"/>
        </w:rPr>
        <w:t xml:space="preserve"> </w:t>
      </w:r>
      <w:proofErr w:type="gramStart"/>
      <w:r w:rsidR="00C25542">
        <w:rPr>
          <w:rFonts w:ascii="Cambria" w:hAnsi="Cambria"/>
        </w:rPr>
        <w:t xml:space="preserve">hydrogen, </w:t>
      </w:r>
      <w:r w:rsidR="00883951">
        <w:rPr>
          <w:rFonts w:ascii="Cambria" w:hAnsi="Cambria"/>
        </w:rPr>
        <w:t xml:space="preserve"> </w:t>
      </w:r>
      <w:proofErr w:type="spellStart"/>
      <w:r w:rsidR="00883951" w:rsidRPr="00883951">
        <w:rPr>
          <w:rFonts w:ascii="Cambria" w:hAnsi="Cambria"/>
        </w:rPr>
        <w:t>OHPhz</w:t>
      </w:r>
      <w:proofErr w:type="spellEnd"/>
      <w:proofErr w:type="gramEnd"/>
      <w:r w:rsidR="00883951" w:rsidRPr="00883951">
        <w:rPr>
          <w:rFonts w:ascii="Cambria" w:hAnsi="Cambria"/>
        </w:rPr>
        <w:t xml:space="preserve"> = 1-hydroxyphenazine, </w:t>
      </w:r>
      <w:r w:rsidR="00883951">
        <w:rPr>
          <w:rFonts w:ascii="Cambria" w:hAnsi="Cambria"/>
        </w:rPr>
        <w:t xml:space="preserve">PCA = </w:t>
      </w:r>
      <w:r w:rsidR="00883951" w:rsidRPr="00883951">
        <w:rPr>
          <w:rFonts w:ascii="Cambria" w:hAnsi="Cambria"/>
        </w:rPr>
        <w:t>phenazine-1-carboxylic acid</w:t>
      </w:r>
      <w:r w:rsidR="00883951">
        <w:rPr>
          <w:rFonts w:ascii="Cambria" w:hAnsi="Cambria"/>
        </w:rPr>
        <w:t xml:space="preserve">, PCN = </w:t>
      </w:r>
      <w:r w:rsidR="00883951" w:rsidRPr="00883951">
        <w:rPr>
          <w:rFonts w:ascii="Cambria" w:hAnsi="Cambria"/>
        </w:rPr>
        <w:t>phenazine-1-carboxamide</w:t>
      </w:r>
      <w:r w:rsidR="00883951">
        <w:rPr>
          <w:rFonts w:ascii="Cambria" w:hAnsi="Cambria"/>
        </w:rPr>
        <w:t xml:space="preserve">, </w:t>
      </w:r>
      <w:r w:rsidR="00883951" w:rsidRPr="00883951">
        <w:rPr>
          <w:rFonts w:ascii="Cambria" w:hAnsi="Cambria"/>
        </w:rPr>
        <w:t>PVD = pyoverdine, PYO = pyocyanin</w:t>
      </w:r>
      <w:r w:rsidR="00883951">
        <w:rPr>
          <w:rFonts w:ascii="Cambria" w:hAnsi="Cambria"/>
        </w:rPr>
        <w:t xml:space="preserve">. </w:t>
      </w:r>
    </w:p>
    <w:p w14:paraId="74470D5E" w14:textId="17B6F77C" w:rsidR="00883951" w:rsidRDefault="0088395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140FCA1" w14:textId="77777777" w:rsidR="007B34CB" w:rsidRDefault="007B34CB">
      <w:pPr>
        <w:rPr>
          <w:rFonts w:ascii="Cambria" w:hAnsi="Cambria"/>
        </w:rPr>
      </w:pPr>
    </w:p>
    <w:p w14:paraId="1F122A2B" w14:textId="09E3A4E1" w:rsidR="00807293" w:rsidRDefault="000E2B9D">
      <w:pPr>
        <w:rPr>
          <w:rFonts w:ascii="Cambria" w:hAnsi="Cambria"/>
        </w:rPr>
      </w:pPr>
      <w:r w:rsidRPr="000E2B9D">
        <w:rPr>
          <w:rFonts w:ascii="Cambria" w:hAnsi="Cambria"/>
          <w:noProof/>
        </w:rPr>
        <w:drawing>
          <wp:inline distT="0" distB="0" distL="0" distR="0" wp14:anchorId="7D38F864" wp14:editId="37069F65">
            <wp:extent cx="6261100" cy="7436872"/>
            <wp:effectExtent l="0" t="0" r="0" b="5715"/>
            <wp:docPr id="135713343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3432" name="Picture 1" descr="A screenshot of a graph&#10;&#10;Description automatically generated"/>
                    <pic:cNvPicPr/>
                  </pic:nvPicPr>
                  <pic:blipFill rotWithShape="1">
                    <a:blip r:embed="rId5"/>
                    <a:srcRect t="7937" b="26075"/>
                    <a:stretch/>
                  </pic:blipFill>
                  <pic:spPr bwMode="auto">
                    <a:xfrm>
                      <a:off x="0" y="0"/>
                      <a:ext cx="6280546" cy="74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7F5F" w14:textId="77777777" w:rsidR="00807293" w:rsidRDefault="00807293">
      <w:pPr>
        <w:rPr>
          <w:rFonts w:ascii="Cambria" w:hAnsi="Cambria"/>
        </w:rPr>
      </w:pPr>
    </w:p>
    <w:p w14:paraId="584D17DD" w14:textId="5B722DD4" w:rsidR="00083988" w:rsidRDefault="00807293">
      <w:pPr>
        <w:rPr>
          <w:rFonts w:ascii="Cambria" w:hAnsi="Cambria"/>
        </w:rPr>
      </w:pPr>
      <w:r w:rsidRPr="00807293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807293">
        <w:rPr>
          <w:rFonts w:ascii="Cambria" w:hAnsi="Cambria"/>
          <w:b/>
          <w:bCs/>
        </w:rPr>
        <w:t xml:space="preserve"> S2:</w:t>
      </w:r>
      <w:r>
        <w:rPr>
          <w:rFonts w:ascii="Cambria" w:hAnsi="Cambria"/>
        </w:rPr>
        <w:t xml:space="preserve"> (A) Two-photon fluorescence spectra (excitation of 740 n</w:t>
      </w:r>
      <w:r w:rsidR="00B23E33">
        <w:rPr>
          <w:rFonts w:ascii="Cambria" w:hAnsi="Cambria"/>
        </w:rPr>
        <w:t>m</w:t>
      </w:r>
      <w:r>
        <w:rPr>
          <w:rFonts w:ascii="Cambria" w:hAnsi="Cambria"/>
        </w:rPr>
        <w:t xml:space="preserve">) of 500 µM </w:t>
      </w:r>
      <w:proofErr w:type="spellStart"/>
      <w:r>
        <w:rPr>
          <w:rFonts w:ascii="Cambria" w:hAnsi="Cambria"/>
        </w:rPr>
        <w:t>pyocanin</w:t>
      </w:r>
      <w:proofErr w:type="spellEnd"/>
      <w:r>
        <w:rPr>
          <w:rFonts w:ascii="Cambria" w:hAnsi="Cambria"/>
        </w:rPr>
        <w:t xml:space="preserve"> when reduced with a gradient of TCEP</w:t>
      </w:r>
      <w:r w:rsidR="002164A3">
        <w:rPr>
          <w:rFonts w:ascii="Cambria" w:hAnsi="Cambria"/>
        </w:rPr>
        <w:t xml:space="preserve"> or of 821 µM pyocyanin electrochemically reduced </w:t>
      </w:r>
      <w:r w:rsidR="002164A3">
        <w:rPr>
          <w:rFonts w:ascii="Cambria" w:hAnsi="Cambria"/>
        </w:rPr>
        <w:lastRenderedPageBreak/>
        <w:t>(EC).</w:t>
      </w:r>
      <w:r w:rsidR="006A61D0">
        <w:rPr>
          <w:rFonts w:ascii="Cambria" w:hAnsi="Cambria"/>
        </w:rPr>
        <w:t xml:space="preserve"> The fluorescent emission spectra of </w:t>
      </w:r>
      <w:proofErr w:type="gramStart"/>
      <w:r w:rsidR="006A61D0">
        <w:rPr>
          <w:rFonts w:ascii="Cambria" w:hAnsi="Cambria"/>
        </w:rPr>
        <w:t>electrochemically-reduced</w:t>
      </w:r>
      <w:proofErr w:type="gramEnd"/>
      <w:r w:rsidR="006A61D0">
        <w:rPr>
          <w:rFonts w:ascii="Cambria" w:hAnsi="Cambria"/>
        </w:rPr>
        <w:t xml:space="preserve"> pyocyanin was shifted slightly to the </w:t>
      </w:r>
      <w:r w:rsidR="002164A3">
        <w:rPr>
          <w:rFonts w:ascii="Cambria" w:hAnsi="Cambria"/>
        </w:rPr>
        <w:t>left</w:t>
      </w:r>
      <w:r w:rsidR="006A61D0">
        <w:rPr>
          <w:rFonts w:ascii="Cambria" w:hAnsi="Cambria"/>
        </w:rPr>
        <w:t xml:space="preserve"> (longer wavelength) of TCEP-reduced </w:t>
      </w:r>
      <w:proofErr w:type="spellStart"/>
      <w:r w:rsidR="006A61D0">
        <w:rPr>
          <w:rFonts w:ascii="Cambria" w:hAnsi="Cambria"/>
        </w:rPr>
        <w:t>pycoanin</w:t>
      </w:r>
      <w:proofErr w:type="spellEnd"/>
      <w:r w:rsidR="006A61D0">
        <w:rPr>
          <w:rFonts w:ascii="Cambria" w:hAnsi="Cambria"/>
        </w:rPr>
        <w:t xml:space="preserve"> (1:1 </w:t>
      </w:r>
      <w:proofErr w:type="spellStart"/>
      <w:r w:rsidR="006A61D0">
        <w:rPr>
          <w:rFonts w:ascii="Cambria" w:hAnsi="Cambria"/>
        </w:rPr>
        <w:t>pyocanin:TCEP</w:t>
      </w:r>
      <w:proofErr w:type="spellEnd"/>
      <w:r w:rsidR="006A61D0">
        <w:rPr>
          <w:rFonts w:ascii="Cambria" w:hAnsi="Cambria"/>
        </w:rPr>
        <w:t xml:space="preserve"> ratio). </w:t>
      </w:r>
      <w:r>
        <w:rPr>
          <w:rFonts w:ascii="Cambria" w:hAnsi="Cambria"/>
        </w:rPr>
        <w:t>(</w:t>
      </w:r>
      <w:r w:rsidR="002164A3">
        <w:rPr>
          <w:rFonts w:ascii="Cambria" w:hAnsi="Cambria"/>
          <w:b/>
          <w:bCs/>
        </w:rPr>
        <w:t>B</w:t>
      </w:r>
      <w:r>
        <w:rPr>
          <w:rFonts w:ascii="Cambria" w:hAnsi="Cambria"/>
        </w:rPr>
        <w:t>) Flu</w:t>
      </w:r>
      <w:r w:rsidR="00B23E33">
        <w:rPr>
          <w:rFonts w:ascii="Cambria" w:hAnsi="Cambria"/>
        </w:rPr>
        <w:t>o</w:t>
      </w:r>
      <w:r>
        <w:rPr>
          <w:rFonts w:ascii="Cambria" w:hAnsi="Cambria"/>
        </w:rPr>
        <w:t xml:space="preserve">rescence lifetime phasor signal of 500 µM </w:t>
      </w:r>
      <w:proofErr w:type="spellStart"/>
      <w:r>
        <w:rPr>
          <w:rFonts w:ascii="Cambria" w:hAnsi="Cambria"/>
        </w:rPr>
        <w:t>pyocanin</w:t>
      </w:r>
      <w:proofErr w:type="spellEnd"/>
      <w:r>
        <w:rPr>
          <w:rFonts w:ascii="Cambria" w:hAnsi="Cambria"/>
        </w:rPr>
        <w:t xml:space="preserve"> when treated with a gradient of TCEP. </w:t>
      </w:r>
      <w:r w:rsidR="006A61D0">
        <w:rPr>
          <w:rFonts w:ascii="Cambria" w:hAnsi="Cambria"/>
        </w:rPr>
        <w:t>As the amount of TCEP increased, the phasor signal shifted further to the left. (</w:t>
      </w:r>
      <w:r w:rsidR="002164A3">
        <w:rPr>
          <w:rFonts w:ascii="Cambria" w:hAnsi="Cambria"/>
          <w:b/>
          <w:bCs/>
        </w:rPr>
        <w:t>D</w:t>
      </w:r>
      <w:r w:rsidR="006A61D0">
        <w:rPr>
          <w:rFonts w:ascii="Cambria" w:hAnsi="Cambria"/>
        </w:rPr>
        <w:t>) 1:1 TCEP-treated pyocyanin had a phasor signal shifted further to the left than electrochemically reduced pyocyanin.</w:t>
      </w:r>
    </w:p>
    <w:p w14:paraId="2630A4E4" w14:textId="77777777" w:rsidR="00083988" w:rsidRDefault="0008398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1E84EF6B" w14:textId="77777777" w:rsidR="00807293" w:rsidRDefault="00807293">
      <w:pPr>
        <w:rPr>
          <w:rFonts w:ascii="Cambria" w:hAnsi="Cambria"/>
        </w:rPr>
      </w:pPr>
    </w:p>
    <w:p w14:paraId="1E1D1C76" w14:textId="77777777" w:rsidR="0086372B" w:rsidRDefault="0086372B">
      <w:pPr>
        <w:rPr>
          <w:rFonts w:ascii="Cambria" w:hAnsi="Cambria"/>
        </w:rPr>
      </w:pPr>
    </w:p>
    <w:p w14:paraId="24A0DECA" w14:textId="77777777" w:rsidR="007B34CB" w:rsidRDefault="007B34CB">
      <w:pPr>
        <w:rPr>
          <w:rFonts w:ascii="Cambria" w:hAnsi="Cambria"/>
        </w:rPr>
      </w:pPr>
    </w:p>
    <w:p w14:paraId="46B84757" w14:textId="77777777" w:rsidR="00B2262C" w:rsidRDefault="00B2262C">
      <w:pPr>
        <w:rPr>
          <w:rFonts w:ascii="Cambria" w:hAnsi="Cambria"/>
        </w:rPr>
      </w:pPr>
    </w:p>
    <w:p w14:paraId="7F6DD809" w14:textId="0476911E" w:rsidR="0009672D" w:rsidRDefault="0009672D">
      <w:pPr>
        <w:rPr>
          <w:rFonts w:ascii="Cambria" w:hAnsi="Cambria"/>
        </w:rPr>
      </w:pPr>
    </w:p>
    <w:p w14:paraId="49F74C41" w14:textId="77777777" w:rsidR="00BC62D7" w:rsidRDefault="00BC62D7">
      <w:pPr>
        <w:rPr>
          <w:rFonts w:ascii="Cambria" w:hAnsi="Cambria"/>
        </w:rPr>
      </w:pPr>
    </w:p>
    <w:p w14:paraId="323052EF" w14:textId="77777777" w:rsidR="00273989" w:rsidRDefault="00273989">
      <w:pPr>
        <w:rPr>
          <w:rFonts w:ascii="Cambria" w:hAnsi="Cambria"/>
          <w:b/>
          <w:bCs/>
        </w:rPr>
      </w:pPr>
    </w:p>
    <w:p w14:paraId="73F578AF" w14:textId="7EF548A6" w:rsidR="00273989" w:rsidRDefault="000A14C2">
      <w:pPr>
        <w:rPr>
          <w:rFonts w:ascii="Cambria" w:hAnsi="Cambria"/>
          <w:b/>
          <w:bCs/>
        </w:rPr>
      </w:pPr>
      <w:r w:rsidRPr="000A14C2">
        <w:rPr>
          <w:rFonts w:ascii="Cambria" w:hAnsi="Cambria"/>
          <w:b/>
          <w:bCs/>
          <w:noProof/>
        </w:rPr>
        <w:drawing>
          <wp:inline distT="0" distB="0" distL="0" distR="0" wp14:anchorId="22F1037D" wp14:editId="3F67019E">
            <wp:extent cx="4927600" cy="3674642"/>
            <wp:effectExtent l="0" t="0" r="0" b="0"/>
            <wp:docPr id="5828001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00158" name="Picture 1" descr="A screenshot of a graph&#10;&#10;Description automatically generated"/>
                    <pic:cNvPicPr/>
                  </pic:nvPicPr>
                  <pic:blipFill rotWithShape="1">
                    <a:blip r:embed="rId6"/>
                    <a:srcRect t="5857" b="15541"/>
                    <a:stretch/>
                  </pic:blipFill>
                  <pic:spPr bwMode="auto">
                    <a:xfrm>
                      <a:off x="0" y="0"/>
                      <a:ext cx="4942447" cy="368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4586" w14:textId="61C9A093" w:rsidR="00BC62D7" w:rsidRPr="00273989" w:rsidRDefault="00273989">
      <w:pPr>
        <w:rPr>
          <w:rFonts w:ascii="Cambria" w:hAnsi="Cambria"/>
        </w:rPr>
      </w:pPr>
      <w:r w:rsidRPr="00273989">
        <w:rPr>
          <w:rFonts w:ascii="Cambria" w:hAnsi="Cambria"/>
          <w:b/>
          <w:bCs/>
        </w:rPr>
        <w:t>Figure S</w:t>
      </w:r>
      <w:r w:rsidR="00E15C44">
        <w:rPr>
          <w:rFonts w:ascii="Cambria" w:hAnsi="Cambria"/>
          <w:b/>
          <w:bCs/>
        </w:rPr>
        <w:t>3</w:t>
      </w:r>
      <w:r w:rsidRPr="00273989">
        <w:rPr>
          <w:rFonts w:ascii="Cambria" w:hAnsi="Cambria"/>
        </w:rPr>
        <w:t xml:space="preserve">: </w:t>
      </w:r>
      <w:r>
        <w:rPr>
          <w:rFonts w:ascii="Cambria" w:hAnsi="Cambria"/>
        </w:rPr>
        <w:t xml:space="preserve">While imaging across </w:t>
      </w:r>
      <w:r>
        <w:rPr>
          <w:rFonts w:ascii="Cambria" w:hAnsi="Cambria"/>
          <w:i/>
          <w:iCs/>
        </w:rPr>
        <w:t xml:space="preserve">P. aeruginosa </w:t>
      </w:r>
      <w:r>
        <w:rPr>
          <w:rFonts w:ascii="Cambria" w:hAnsi="Cambria"/>
        </w:rPr>
        <w:t xml:space="preserve">biofilm depths, laser power was increased in a </w:t>
      </w:r>
      <w:proofErr w:type="gramStart"/>
      <w:r>
        <w:rPr>
          <w:rFonts w:ascii="Cambria" w:hAnsi="Cambria"/>
        </w:rPr>
        <w:t>step-wise</w:t>
      </w:r>
      <w:proofErr w:type="gramEnd"/>
      <w:r>
        <w:rPr>
          <w:rFonts w:ascii="Cambria" w:hAnsi="Cambria"/>
        </w:rPr>
        <w:t xml:space="preserve"> fashion to account for signal attenuation (20% to 59%). The fluorescent intensity across different biofilm depths was similar. (</w:t>
      </w:r>
      <w:r w:rsidRPr="00116C56">
        <w:rPr>
          <w:rFonts w:ascii="Cambria" w:hAnsi="Cambria"/>
          <w:b/>
          <w:bCs/>
        </w:rPr>
        <w:t>A</w:t>
      </w:r>
      <w:r>
        <w:rPr>
          <w:rFonts w:ascii="Cambria" w:hAnsi="Cambria"/>
        </w:rPr>
        <w:t>) Example of fluorescent intensity from an image of the biofilm surface. (</w:t>
      </w:r>
      <w:r w:rsidRPr="00116C56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Example of fluorescent intensity histogram from an image 1 mM into the biofilm. </w:t>
      </w:r>
    </w:p>
    <w:p w14:paraId="29A45C8D" w14:textId="77777777" w:rsidR="00843809" w:rsidRDefault="00843809">
      <w:pPr>
        <w:rPr>
          <w:rFonts w:ascii="Cambria" w:hAnsi="Cambria"/>
        </w:rPr>
      </w:pPr>
    </w:p>
    <w:p w14:paraId="2EC72C51" w14:textId="0681A4C8" w:rsidR="000A14C2" w:rsidRDefault="000A14C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3DB6EF81" w14:textId="77777777" w:rsidR="00843809" w:rsidRDefault="00843809">
      <w:pPr>
        <w:rPr>
          <w:rFonts w:ascii="Cambria" w:hAnsi="Cambria"/>
        </w:rPr>
      </w:pPr>
    </w:p>
    <w:p w14:paraId="08F78302" w14:textId="7552345C" w:rsidR="00C60484" w:rsidRDefault="00C60484">
      <w:pPr>
        <w:rPr>
          <w:rFonts w:ascii="Cambria" w:hAnsi="Cambria"/>
          <w:b/>
          <w:bCs/>
        </w:rPr>
      </w:pPr>
      <w:r w:rsidRPr="00C60484">
        <w:rPr>
          <w:rFonts w:ascii="Cambria" w:hAnsi="Cambria"/>
          <w:b/>
          <w:bCs/>
          <w:noProof/>
        </w:rPr>
        <w:drawing>
          <wp:inline distT="0" distB="0" distL="0" distR="0" wp14:anchorId="6DAFA5D4" wp14:editId="1FCAF789">
            <wp:extent cx="6299791" cy="3009900"/>
            <wp:effectExtent l="0" t="0" r="0" b="0"/>
            <wp:docPr id="571033930" name="Picture 1" descr="A white background with black and white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33930" name="Picture 1" descr="A white background with black and white objects&#10;&#10;Description automatically generated"/>
                    <pic:cNvPicPr/>
                  </pic:nvPicPr>
                  <pic:blipFill rotWithShape="1">
                    <a:blip r:embed="rId7"/>
                    <a:srcRect b="73457"/>
                    <a:stretch/>
                  </pic:blipFill>
                  <pic:spPr bwMode="auto">
                    <a:xfrm>
                      <a:off x="0" y="0"/>
                      <a:ext cx="6309634" cy="301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690D0" w14:textId="0A0587D5" w:rsidR="00BC62D7" w:rsidRPr="004230D8" w:rsidRDefault="004F67C1">
      <w:pPr>
        <w:rPr>
          <w:rFonts w:ascii="Cambria" w:hAnsi="Cambria"/>
        </w:rPr>
      </w:pPr>
      <w:r w:rsidRPr="004230D8">
        <w:rPr>
          <w:rFonts w:ascii="Cambria" w:hAnsi="Cambria"/>
          <w:b/>
          <w:bCs/>
        </w:rPr>
        <w:t>Figure S</w:t>
      </w:r>
      <w:r w:rsidR="0074023E">
        <w:rPr>
          <w:rFonts w:ascii="Cambria" w:hAnsi="Cambria"/>
          <w:b/>
          <w:bCs/>
        </w:rPr>
        <w:t>6</w:t>
      </w:r>
      <w:r>
        <w:rPr>
          <w:rFonts w:ascii="Cambria" w:hAnsi="Cambria"/>
        </w:rPr>
        <w:t xml:space="preserve">: The fluorescent lifetime (FLIM) signal of un-inoculated agar is distinct from that of </w:t>
      </w:r>
      <w:r>
        <w:rPr>
          <w:rFonts w:ascii="Cambria" w:hAnsi="Cambria"/>
          <w:i/>
          <w:iCs/>
        </w:rPr>
        <w:t xml:space="preserve">P. </w:t>
      </w:r>
      <w:r w:rsidR="00C60484">
        <w:rPr>
          <w:rFonts w:ascii="Cambria" w:hAnsi="Cambria"/>
          <w:i/>
          <w:iCs/>
        </w:rPr>
        <w:t>aeruginosa</w:t>
      </w:r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PA14 biofilms. FLIM phasor signal of </w:t>
      </w:r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A</w:t>
      </w:r>
      <w:r w:rsidR="004230D8">
        <w:rPr>
          <w:rFonts w:ascii="Cambria" w:hAnsi="Cambria"/>
        </w:rPr>
        <w:t xml:space="preserve">) </w:t>
      </w:r>
      <w:r>
        <w:rPr>
          <w:rFonts w:ascii="Cambria" w:hAnsi="Cambria"/>
        </w:rPr>
        <w:t>un-inoculated artificial sputum medium (ASM)</w:t>
      </w:r>
      <w:r w:rsidR="004230D8">
        <w:rPr>
          <w:rFonts w:ascii="Cambria" w:hAnsi="Cambria"/>
        </w:rPr>
        <w:t xml:space="preserve"> agar (red circle)</w:t>
      </w:r>
      <w:r>
        <w:rPr>
          <w:rFonts w:ascii="Cambria" w:hAnsi="Cambria"/>
        </w:rPr>
        <w:t xml:space="preserve">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 xml:space="preserve">PA14 </w:t>
      </w:r>
      <w:r w:rsidR="00985880">
        <w:rPr>
          <w:rFonts w:ascii="Cambria" w:hAnsi="Cambria"/>
        </w:rPr>
        <w:t>biofilms</w:t>
      </w:r>
      <w:r w:rsidR="004230D8">
        <w:rPr>
          <w:rFonts w:ascii="Cambria" w:hAnsi="Cambria"/>
        </w:rPr>
        <w:t xml:space="preserve"> in ASM agar and (</w:t>
      </w:r>
      <w:r w:rsidR="004230D8" w:rsidRPr="004230D8">
        <w:rPr>
          <w:rFonts w:ascii="Cambria" w:hAnsi="Cambria"/>
          <w:b/>
          <w:bCs/>
        </w:rPr>
        <w:t>B</w:t>
      </w:r>
      <w:r w:rsidR="004230D8">
        <w:rPr>
          <w:rFonts w:ascii="Cambria" w:hAnsi="Cambria"/>
        </w:rPr>
        <w:t xml:space="preserve">) un-inoculated M9 succinate agar (red circle)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>PA14</w:t>
      </w:r>
      <w:r w:rsidR="00985880">
        <w:rPr>
          <w:rFonts w:ascii="Cambria" w:hAnsi="Cambria"/>
        </w:rPr>
        <w:t xml:space="preserve"> biofilms</w:t>
      </w:r>
      <w:r w:rsidR="004230D8">
        <w:rPr>
          <w:rFonts w:ascii="Cambria" w:hAnsi="Cambria"/>
        </w:rPr>
        <w:t xml:space="preserve"> in M9 succinate agar. </w:t>
      </w:r>
    </w:p>
    <w:p w14:paraId="2BE55BDF" w14:textId="2E0D4258" w:rsidR="004230D8" w:rsidRDefault="004230D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E681977" w14:textId="418FE7A2" w:rsidR="0074023E" w:rsidRDefault="0074023E">
      <w:pPr>
        <w:rPr>
          <w:rFonts w:ascii="Cambria" w:hAnsi="Cambria"/>
        </w:rPr>
      </w:pPr>
      <w:r w:rsidRPr="00843809">
        <w:rPr>
          <w:rFonts w:ascii="Cambria" w:hAnsi="Cambria"/>
          <w:noProof/>
        </w:rPr>
        <w:lastRenderedPageBreak/>
        <w:drawing>
          <wp:inline distT="0" distB="0" distL="0" distR="0" wp14:anchorId="48B60A44" wp14:editId="0AB4B96F">
            <wp:extent cx="4572000" cy="5194300"/>
            <wp:effectExtent l="0" t="0" r="0" b="0"/>
            <wp:docPr id="60405664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6648" name="Picture 1" descr="A screenshot of a cell phone&#10;&#10;Description automatically generated"/>
                    <pic:cNvPicPr/>
                  </pic:nvPicPr>
                  <pic:blipFill rotWithShape="1">
                    <a:blip r:embed="rId8"/>
                    <a:srcRect b="36883"/>
                    <a:stretch/>
                  </pic:blipFill>
                  <pic:spPr bwMode="auto">
                    <a:xfrm>
                      <a:off x="0" y="0"/>
                      <a:ext cx="4572000" cy="519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DF512" w14:textId="77777777" w:rsidR="0074023E" w:rsidRDefault="0074023E" w:rsidP="0074023E">
      <w:pPr>
        <w:rPr>
          <w:rFonts w:ascii="Cambria" w:hAnsi="Cambria"/>
        </w:rPr>
      </w:pPr>
    </w:p>
    <w:p w14:paraId="0BAF7E65" w14:textId="13808018" w:rsidR="0074023E" w:rsidRDefault="0074023E" w:rsidP="0074023E">
      <w:pPr>
        <w:rPr>
          <w:rFonts w:ascii="Cambria" w:hAnsi="Cambria"/>
        </w:rPr>
      </w:pPr>
      <w:r w:rsidRPr="0009672D">
        <w:rPr>
          <w:rFonts w:ascii="Cambria" w:hAnsi="Cambria"/>
          <w:b/>
          <w:bCs/>
        </w:rPr>
        <w:t>Figure S</w:t>
      </w:r>
      <w:r>
        <w:rPr>
          <w:rFonts w:ascii="Cambria" w:hAnsi="Cambria"/>
          <w:b/>
          <w:bCs/>
        </w:rPr>
        <w:t>5</w:t>
      </w:r>
      <w:r>
        <w:rPr>
          <w:rFonts w:ascii="Cambria" w:hAnsi="Cambria"/>
        </w:rPr>
        <w:t xml:space="preserve">: The fluorescence lifetime (FLIM) signal of </w:t>
      </w:r>
      <w:r>
        <w:rPr>
          <w:rFonts w:ascii="Cambria" w:hAnsi="Cambria"/>
          <w:i/>
          <w:iCs/>
        </w:rPr>
        <w:t xml:space="preserve">Pseudomonas aeruginosa </w:t>
      </w:r>
      <w:r>
        <w:rPr>
          <w:rFonts w:ascii="Cambria" w:hAnsi="Cambria"/>
        </w:rPr>
        <w:t>can be longer than that of other microbes. FLIM phasor signal of (</w:t>
      </w:r>
      <w:r w:rsidRPr="0009672D">
        <w:rPr>
          <w:rFonts w:ascii="Cambria" w:hAnsi="Cambria"/>
          <w:b/>
          <w:bCs/>
        </w:rPr>
        <w:t>A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 xml:space="preserve">PaFLR01 </w:t>
      </w:r>
      <w:r>
        <w:rPr>
          <w:rFonts w:ascii="Cambria" w:hAnsi="Cambria"/>
        </w:rPr>
        <w:t xml:space="preserve">grown in M9 succinate with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>RmFLR01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supernatant in hypoxic conditions (7 images). (</w:t>
      </w:r>
      <w:r w:rsidRPr="0009672D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>PaFLR01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grown in artificial sputum medium (ASM) in hypoxic conditions (7 images). (</w:t>
      </w:r>
      <w:r w:rsidRPr="0009672D">
        <w:rPr>
          <w:rFonts w:ascii="Cambria" w:hAnsi="Cambria"/>
          <w:b/>
          <w:bCs/>
        </w:rPr>
        <w:t>C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Stenotrophomonas </w:t>
      </w:r>
      <w:proofErr w:type="spellStart"/>
      <w:r>
        <w:rPr>
          <w:rFonts w:ascii="Cambria" w:hAnsi="Cambria"/>
          <w:i/>
          <w:iCs/>
        </w:rPr>
        <w:t>maltophilia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FLR19 grown in Todd-Hewitt Broth (THB) in aerobic conditions (8 images). (</w:t>
      </w:r>
      <w:r w:rsidRPr="0009672D">
        <w:rPr>
          <w:rFonts w:ascii="Cambria" w:hAnsi="Cambria"/>
          <w:b/>
          <w:bCs/>
        </w:rPr>
        <w:t>D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Streptococcus </w:t>
      </w:r>
      <w:proofErr w:type="spellStart"/>
      <w:r>
        <w:rPr>
          <w:rFonts w:ascii="Cambria" w:hAnsi="Cambria"/>
          <w:i/>
          <w:iCs/>
        </w:rPr>
        <w:t>salivarius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FLR01 grown in THB in anoxic conditions </w:t>
      </w:r>
      <w:proofErr w:type="gramStart"/>
      <w:r>
        <w:rPr>
          <w:rFonts w:ascii="Cambria" w:hAnsi="Cambria"/>
        </w:rPr>
        <w:t>( 5</w:t>
      </w:r>
      <w:proofErr w:type="gramEnd"/>
      <w:r>
        <w:rPr>
          <w:rFonts w:ascii="Cambria" w:hAnsi="Cambria"/>
        </w:rPr>
        <w:t xml:space="preserve"> images). (</w:t>
      </w:r>
      <w:r w:rsidRPr="0009672D">
        <w:rPr>
          <w:rFonts w:ascii="Cambria" w:hAnsi="Cambria"/>
          <w:b/>
          <w:bCs/>
        </w:rPr>
        <w:t>E</w:t>
      </w:r>
      <w:r>
        <w:rPr>
          <w:rFonts w:ascii="Cambria" w:hAnsi="Cambria"/>
        </w:rPr>
        <w:t xml:space="preserve">)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 xml:space="preserve">RmFLR01 </w:t>
      </w:r>
      <w:r>
        <w:rPr>
          <w:rFonts w:ascii="Cambria" w:hAnsi="Cambria"/>
        </w:rPr>
        <w:t>grown in ASM in hypoxic conditions (14 images). (</w:t>
      </w:r>
      <w:r w:rsidRPr="0009672D">
        <w:rPr>
          <w:rFonts w:ascii="Cambria" w:hAnsi="Cambria"/>
          <w:b/>
          <w:bCs/>
        </w:rPr>
        <w:t>F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Enterococcus faecium </w:t>
      </w:r>
      <w:r>
        <w:rPr>
          <w:rFonts w:ascii="Cambria" w:hAnsi="Cambria"/>
        </w:rPr>
        <w:t xml:space="preserve">TX1330 grown in THB in anoxic conditions (6 images).  </w:t>
      </w:r>
    </w:p>
    <w:p w14:paraId="6690ADC6" w14:textId="77777777" w:rsidR="0074023E" w:rsidRPr="0009672D" w:rsidRDefault="0074023E" w:rsidP="0074023E">
      <w:pPr>
        <w:rPr>
          <w:rFonts w:ascii="Cambria" w:hAnsi="Cambria"/>
        </w:rPr>
      </w:pPr>
    </w:p>
    <w:p w14:paraId="576770E6" w14:textId="77777777" w:rsidR="0074023E" w:rsidRDefault="0074023E" w:rsidP="0074023E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3096894" w14:textId="77777777" w:rsidR="0074023E" w:rsidRDefault="0074023E">
      <w:pPr>
        <w:rPr>
          <w:rFonts w:ascii="Cambria" w:hAnsi="Cambria"/>
        </w:rPr>
      </w:pPr>
    </w:p>
    <w:p w14:paraId="4DB6FD97" w14:textId="2BD560BD" w:rsidR="00BC62D7" w:rsidRDefault="006C14EE">
      <w:pPr>
        <w:rPr>
          <w:rFonts w:ascii="Cambria" w:hAnsi="Cambria"/>
        </w:rPr>
      </w:pPr>
      <w:r w:rsidRPr="006C14EE">
        <w:rPr>
          <w:rFonts w:ascii="Cambria" w:hAnsi="Cambria"/>
          <w:noProof/>
        </w:rPr>
        <w:drawing>
          <wp:inline distT="0" distB="0" distL="0" distR="0" wp14:anchorId="33ECFDAA" wp14:editId="5643DF73">
            <wp:extent cx="5787110" cy="2413000"/>
            <wp:effectExtent l="0" t="0" r="4445" b="0"/>
            <wp:docPr id="1119666381" name="Picture 1" descr="A close up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66381" name="Picture 1" descr="A close up of a circle&#10;&#10;Description automatically generated"/>
                    <pic:cNvPicPr/>
                  </pic:nvPicPr>
                  <pic:blipFill rotWithShape="1">
                    <a:blip r:embed="rId9"/>
                    <a:srcRect r="39530" b="56003"/>
                    <a:stretch/>
                  </pic:blipFill>
                  <pic:spPr bwMode="auto">
                    <a:xfrm>
                      <a:off x="0" y="0"/>
                      <a:ext cx="5801435" cy="241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F9B22" w14:textId="77777777" w:rsidR="00370AD8" w:rsidRDefault="00370AD8">
      <w:pPr>
        <w:rPr>
          <w:rFonts w:ascii="Cambria" w:hAnsi="Cambria"/>
          <w:b/>
          <w:bCs/>
        </w:rPr>
      </w:pPr>
    </w:p>
    <w:p w14:paraId="05D10C7B" w14:textId="0B7ACCE3" w:rsidR="00BC62D7" w:rsidRDefault="0058329F">
      <w:r w:rsidRPr="0058329F">
        <w:rPr>
          <w:rFonts w:ascii="Cambria" w:hAnsi="Cambria"/>
          <w:b/>
          <w:bCs/>
        </w:rPr>
        <w:t>Figure S6</w:t>
      </w:r>
      <w:r>
        <w:rPr>
          <w:rFonts w:ascii="Cambria" w:hAnsi="Cambria"/>
        </w:rPr>
        <w:t xml:space="preserve">: </w:t>
      </w:r>
      <w:r w:rsidR="00370AD8">
        <w:rPr>
          <w:rFonts w:ascii="Cambria" w:hAnsi="Cambria"/>
        </w:rPr>
        <w:t>(</w:t>
      </w:r>
      <w:r w:rsidR="00370AD8" w:rsidRPr="00370AD8">
        <w:rPr>
          <w:rFonts w:ascii="Cambria" w:hAnsi="Cambria"/>
          <w:b/>
          <w:bCs/>
        </w:rPr>
        <w:t>A</w:t>
      </w:r>
      <w:r w:rsidR="00370AD8">
        <w:rPr>
          <w:rFonts w:ascii="Cambria" w:hAnsi="Cambria"/>
        </w:rPr>
        <w:t xml:space="preserve">) </w:t>
      </w:r>
      <w:r w:rsidR="00BC62D7" w:rsidRPr="009A763D">
        <w:rPr>
          <w:rFonts w:ascii="Cambria" w:hAnsi="Cambria"/>
        </w:rPr>
        <w:t xml:space="preserve">When imaged with an air objective, the lifetime signal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BC62D7" w:rsidRPr="009A763D">
        <w:rPr>
          <w:rFonts w:ascii="Cambria" w:hAnsi="Cambria"/>
        </w:rPr>
        <w:t>biofilm</w:t>
      </w:r>
      <w:r w:rsidR="00116C56">
        <w:rPr>
          <w:rFonts w:ascii="Cambria" w:hAnsi="Cambria"/>
        </w:rPr>
        <w:t xml:space="preserve"> surface</w:t>
      </w:r>
      <w:r w:rsidR="00BC62D7" w:rsidRPr="009A763D">
        <w:rPr>
          <w:rFonts w:ascii="Cambria" w:hAnsi="Cambria"/>
        </w:rPr>
        <w:t xml:space="preserve"> with a coverslip was </w:t>
      </w:r>
      <w:r w:rsidR="00DB5753">
        <w:rPr>
          <w:rFonts w:ascii="Cambria" w:hAnsi="Cambria"/>
        </w:rPr>
        <w:t>longer (closer to the phasor origin)</w:t>
      </w:r>
      <w:r w:rsidR="00BC62D7" w:rsidRPr="009A763D">
        <w:rPr>
          <w:rFonts w:ascii="Cambria" w:hAnsi="Cambria"/>
        </w:rPr>
        <w:t xml:space="preserve"> than that of the</w:t>
      </w:r>
      <w:r w:rsidR="00116C56">
        <w:rPr>
          <w:rFonts w:ascii="Cambria" w:hAnsi="Cambria"/>
        </w:rPr>
        <w:t xml:space="preserve"> biofilm surface</w:t>
      </w:r>
      <w:r w:rsidR="00BC62D7" w:rsidRPr="009A763D">
        <w:rPr>
          <w:rFonts w:ascii="Cambria" w:hAnsi="Cambria"/>
        </w:rPr>
        <w:t xml:space="preserve"> without a cover slip</w:t>
      </w:r>
      <w:r w:rsidR="00370AD8">
        <w:rPr>
          <w:rFonts w:ascii="Cambria" w:hAnsi="Cambria"/>
        </w:rPr>
        <w:t>. (</w:t>
      </w:r>
      <w:r w:rsidR="00370AD8" w:rsidRPr="00370AD8">
        <w:rPr>
          <w:rFonts w:ascii="Cambria" w:hAnsi="Cambria"/>
          <w:b/>
          <w:bCs/>
        </w:rPr>
        <w:t>B</w:t>
      </w:r>
      <w:r w:rsidR="00370AD8">
        <w:rPr>
          <w:rFonts w:ascii="Cambria" w:hAnsi="Cambria"/>
        </w:rPr>
        <w:t xml:space="preserve">) The color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370AD8">
        <w:rPr>
          <w:rFonts w:ascii="Cambria" w:hAnsi="Cambria"/>
        </w:rPr>
        <w:t xml:space="preserve">biofilm surface changed within minutes after addition of a coverslip. </w:t>
      </w:r>
    </w:p>
    <w:sectPr w:rsidR="00BC6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63"/>
    <w:rsid w:val="00083988"/>
    <w:rsid w:val="0009672D"/>
    <w:rsid w:val="000A14C2"/>
    <w:rsid w:val="000E2B9D"/>
    <w:rsid w:val="00116C56"/>
    <w:rsid w:val="002164A3"/>
    <w:rsid w:val="00273989"/>
    <w:rsid w:val="00370AD8"/>
    <w:rsid w:val="004230D8"/>
    <w:rsid w:val="004B4432"/>
    <w:rsid w:val="004F67C1"/>
    <w:rsid w:val="0058329F"/>
    <w:rsid w:val="00603FFA"/>
    <w:rsid w:val="00620F1F"/>
    <w:rsid w:val="00630C95"/>
    <w:rsid w:val="006A61D0"/>
    <w:rsid w:val="006C14EE"/>
    <w:rsid w:val="0074023E"/>
    <w:rsid w:val="007B34CB"/>
    <w:rsid w:val="007D0E63"/>
    <w:rsid w:val="007F2147"/>
    <w:rsid w:val="00807293"/>
    <w:rsid w:val="00843809"/>
    <w:rsid w:val="0086372B"/>
    <w:rsid w:val="00883951"/>
    <w:rsid w:val="00985880"/>
    <w:rsid w:val="009D6B4D"/>
    <w:rsid w:val="00B2262C"/>
    <w:rsid w:val="00B23E33"/>
    <w:rsid w:val="00BC14EA"/>
    <w:rsid w:val="00BC62D7"/>
    <w:rsid w:val="00C25542"/>
    <w:rsid w:val="00C60484"/>
    <w:rsid w:val="00CB09FF"/>
    <w:rsid w:val="00DB5753"/>
    <w:rsid w:val="00E15C44"/>
    <w:rsid w:val="00E34F8C"/>
    <w:rsid w:val="00FD6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AC5DB"/>
  <w15:chartTrackingRefBased/>
  <w15:docId w15:val="{C71D0167-A68B-4446-B69E-62FFB69A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533</Words>
  <Characters>3040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Gallagher</dc:creator>
  <cp:keywords/>
  <dc:description/>
  <cp:lastModifiedBy>tara gallagher</cp:lastModifiedBy>
  <cp:revision>3</cp:revision>
  <dcterms:created xsi:type="dcterms:W3CDTF">2024-06-13T03:50:00Z</dcterms:created>
  <dcterms:modified xsi:type="dcterms:W3CDTF">2024-07-28T22:10:00Z</dcterms:modified>
</cp:coreProperties>
</file>